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lang w:val="en-US"/>
        </w:rPr>
      </w:pPr>
    </w:p>
    <w:p>
      <w:pPr>
        <w:pStyle w:val="2"/>
        <w:bidi w:val="0"/>
        <w:jc w:val="center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会议问题</w:t>
      </w:r>
    </w:p>
    <w:p>
      <w:pPr>
        <w:rPr>
          <w:rFonts w:hint="eastAsia" w:ascii="微软雅黑" w:hAnsi="微软雅黑" w:eastAsia="微软雅黑" w:cs="微软雅黑"/>
          <w:color w:val="auto"/>
          <w:lang w:val="en-US"/>
        </w:rPr>
      </w:pP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微软雅黑" w:hAnsi="微软雅黑" w:eastAsia="微软雅黑" w:cs="微软雅黑"/>
          <w:b/>
          <w:bCs/>
          <w:color w:val="auto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32"/>
          <w:lang w:val="en-US"/>
        </w:rPr>
        <w:t>集团，公司，园区领导如何区分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32"/>
          <w:lang w:val="en-US" w:eastAsia="zh-CN"/>
        </w:rPr>
        <w:t>？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="微软雅黑" w:hAnsi="微软雅黑" w:eastAsia="微软雅黑" w:cs="微软雅黑"/>
          <w:b/>
          <w:bCs/>
          <w:sz w:val="24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32"/>
        </w:rPr>
        <w:drawing>
          <wp:inline distT="0" distB="0" distL="114300" distR="114300">
            <wp:extent cx="5265420" cy="2470150"/>
            <wp:effectExtent l="0" t="0" r="1143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47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420" w:leftChars="0" w:firstLine="420" w:firstLineChars="0"/>
        <w:rPr>
          <w:rFonts w:hint="eastAsia" w:ascii="微软雅黑" w:hAnsi="微软雅黑" w:eastAsia="微软雅黑" w:cs="微软雅黑"/>
          <w:b/>
          <w:bCs/>
          <w:sz w:val="24"/>
          <w:szCs w:val="32"/>
        </w:rPr>
      </w:pP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微软雅黑" w:hAnsi="微软雅黑" w:eastAsia="微软雅黑" w:cs="微软雅黑"/>
          <w:b/>
          <w:bCs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32"/>
          <w:lang w:val="en-US"/>
        </w:rPr>
        <w:t>集团配置功能</w:t>
      </w:r>
      <w:r>
        <w:rPr>
          <w:rFonts w:hint="eastAsia" w:ascii="微软雅黑" w:hAnsi="微软雅黑" w:eastAsia="微软雅黑" w:cs="微软雅黑"/>
          <w:b/>
          <w:bCs/>
          <w:sz w:val="24"/>
          <w:szCs w:val="32"/>
          <w:lang w:val="en-US" w:eastAsia="zh-CN"/>
        </w:rPr>
        <w:t>应该在后台管理“admin”中设置？</w:t>
      </w:r>
    </w:p>
    <w:p>
      <w:pPr>
        <w:numPr>
          <w:ilvl w:val="0"/>
          <w:numId w:val="0"/>
        </w:numPr>
        <w:ind w:left="420" w:leftChars="0" w:firstLine="420" w:firstLineChars="0"/>
        <w:rPr>
          <w:b/>
          <w:bCs/>
          <w:sz w:val="24"/>
          <w:szCs w:val="32"/>
        </w:rPr>
      </w:pPr>
      <w:r>
        <w:rPr>
          <w:b/>
          <w:bCs/>
          <w:sz w:val="24"/>
          <w:szCs w:val="32"/>
        </w:rPr>
        <w:drawing>
          <wp:inline distT="0" distB="0" distL="114300" distR="114300">
            <wp:extent cx="5265420" cy="2937510"/>
            <wp:effectExtent l="0" t="0" r="11430" b="152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93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420" w:leftChars="0" w:firstLine="420" w:firstLineChars="0"/>
        <w:rPr>
          <w:b/>
          <w:bCs/>
          <w:sz w:val="24"/>
          <w:szCs w:val="32"/>
        </w:rPr>
      </w:pP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微软雅黑" w:hAnsi="微软雅黑" w:eastAsia="微软雅黑" w:cs="微软雅黑"/>
          <w:b/>
          <w:bCs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32"/>
          <w:lang w:val="en-US" w:eastAsia="zh-CN"/>
        </w:rPr>
        <w:t>“收费项”、“资源类型”、“场馆类型”、“预订须知”功能是否在对应功</w:t>
      </w:r>
      <w:r>
        <w:rPr>
          <w:rFonts w:hint="eastAsia" w:ascii="微软雅黑" w:hAnsi="微软雅黑" w:eastAsia="微软雅黑" w:cs="微软雅黑"/>
          <w:b/>
          <w:bCs/>
          <w:sz w:val="24"/>
          <w:szCs w:val="32"/>
          <w:lang w:val="en-US" w:eastAsia="zh-CN"/>
        </w:rPr>
        <w:tab/>
      </w:r>
      <w:r>
        <w:rPr>
          <w:rFonts w:hint="eastAsia" w:ascii="微软雅黑" w:hAnsi="微软雅黑" w:eastAsia="微软雅黑" w:cs="微软雅黑"/>
          <w:b/>
          <w:bCs/>
          <w:sz w:val="24"/>
          <w:szCs w:val="32"/>
          <w:lang w:val="en-US" w:eastAsia="zh-CN"/>
        </w:rPr>
        <w:tab/>
      </w:r>
      <w:r>
        <w:rPr>
          <w:rFonts w:hint="eastAsia" w:ascii="微软雅黑" w:hAnsi="微软雅黑" w:eastAsia="微软雅黑" w:cs="微软雅黑"/>
          <w:b/>
          <w:bCs/>
          <w:sz w:val="24"/>
          <w:szCs w:val="32"/>
          <w:lang w:val="en-US" w:eastAsia="zh-CN"/>
        </w:rPr>
        <w:t xml:space="preserve"> 能列表加多“分发”按钮，指定项到园区？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="微软雅黑" w:hAnsi="微软雅黑" w:eastAsia="微软雅黑" w:cs="微软雅黑"/>
          <w:b/>
          <w:bCs/>
          <w:sz w:val="24"/>
          <w:szCs w:val="32"/>
          <w:lang w:val="en-US" w:eastAsia="zh-CN"/>
        </w:rPr>
      </w:pPr>
      <w:r>
        <w:drawing>
          <wp:inline distT="0" distB="0" distL="114300" distR="114300">
            <wp:extent cx="5264785" cy="2435225"/>
            <wp:effectExtent l="0" t="0" r="12065" b="317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43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微软雅黑" w:hAnsi="微软雅黑" w:eastAsia="微软雅黑" w:cs="微软雅黑"/>
          <w:b/>
          <w:bCs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32"/>
          <w:lang w:val="en-US" w:eastAsia="zh-CN"/>
        </w:rPr>
        <w:t>公司门户，勾选多个运营公司如何展示？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ascii="微软雅黑" w:hAnsi="微软雅黑" w:eastAsia="微软雅黑" w:cs="微软雅黑"/>
          <w:b/>
          <w:bCs/>
          <w:sz w:val="24"/>
          <w:szCs w:val="32"/>
          <w:lang w:val="en-US" w:eastAsia="zh-CN"/>
        </w:rPr>
      </w:pPr>
      <w:r>
        <w:drawing>
          <wp:inline distT="0" distB="0" distL="114300" distR="114300">
            <wp:extent cx="4419600" cy="4305300"/>
            <wp:effectExtent l="0" t="0" r="0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微软雅黑" w:hAnsi="微软雅黑" w:eastAsia="微软雅黑" w:cs="微软雅黑"/>
          <w:b/>
          <w:bCs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32"/>
          <w:lang w:val="en-US" w:eastAsia="zh-CN"/>
        </w:rPr>
        <w:t>门户中导航栏展开、收缩功能暂时不做待后续呈现效果再做决定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6690" cy="2321560"/>
            <wp:effectExtent l="0" t="0" r="1016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2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57F10F"/>
    <w:multiLevelType w:val="singleLevel"/>
    <w:tmpl w:val="2557F10F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B42700"/>
    <w:rsid w:val="425A30A9"/>
    <w:rsid w:val="4F0314B2"/>
    <w:rsid w:val="6D06212D"/>
    <w:rsid w:val="7C5F7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2021-07-16T02:57:00Z</dcterms:created>
  <dc:creator>cheng</dc:creator>
  <cp:lastModifiedBy>cheng</cp:lastModifiedBy>
  <dcterms:modified xsi:type="dcterms:W3CDTF">2021-07-16T03:55:11Z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1D449008A01B45D9A6D99B392C75AB5B</vt:lpwstr>
  </property>
</Properties>
</file>